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C3AB9" w14:textId="77777777" w:rsidR="004B7505" w:rsidRPr="00553A7B" w:rsidRDefault="004B7505" w:rsidP="003D6005">
      <w:pPr>
        <w:pStyle w:val="Kopfzeile"/>
        <w:jc w:val="center"/>
        <w:rPr>
          <w:rFonts w:ascii="Helvetica" w:hAnsi="Helvetica" w:cs="Helvetica"/>
          <w:b/>
          <w:color w:val="000000"/>
        </w:rPr>
      </w:pPr>
    </w:p>
    <w:p w14:paraId="73212B2F" w14:textId="77777777" w:rsidR="006A5114" w:rsidRPr="00553A7B" w:rsidRDefault="006A5114" w:rsidP="003D6005">
      <w:pPr>
        <w:pStyle w:val="Kopfzeile"/>
        <w:jc w:val="center"/>
        <w:rPr>
          <w:rFonts w:ascii="Helvetica" w:hAnsi="Helvetica" w:cs="Helvetica"/>
          <w:b/>
          <w:color w:val="000000"/>
        </w:rPr>
      </w:pPr>
    </w:p>
    <w:p w14:paraId="747A471B" w14:textId="3C798289" w:rsidR="00DF611F" w:rsidRPr="00553A7B" w:rsidRDefault="00C75DBA" w:rsidP="00C75DBA">
      <w:pPr>
        <w:spacing w:before="480" w:line="300" w:lineRule="auto"/>
        <w:rPr>
          <w:rFonts w:ascii="Helvetica" w:hAnsi="Helvetica" w:cs="Helvetica"/>
          <w:b/>
          <w:sz w:val="36"/>
          <w:szCs w:val="36"/>
        </w:rPr>
      </w:pPr>
      <w:proofErr w:type="spellStart"/>
      <w:r>
        <w:rPr>
          <w:rFonts w:ascii="Helvetica" w:hAnsi="Helvetica" w:cs="Helvetica"/>
          <w:b/>
          <w:bCs/>
          <w:sz w:val="36"/>
          <w:szCs w:val="36"/>
          <w:lang w:val="de-AT"/>
        </w:rPr>
        <w:t>SlimLine</w:t>
      </w:r>
      <w:proofErr w:type="spellEnd"/>
      <w:r>
        <w:rPr>
          <w:rFonts w:ascii="Helvetica" w:hAnsi="Helvetica" w:cs="Helvetica"/>
          <w:b/>
          <w:bCs/>
          <w:sz w:val="36"/>
          <w:szCs w:val="36"/>
          <w:lang w:val="de-AT"/>
        </w:rPr>
        <w:t xml:space="preserve">: </w:t>
      </w:r>
      <w:r w:rsidRPr="00C75DBA">
        <w:rPr>
          <w:rFonts w:ascii="Helvetica" w:hAnsi="Helvetica" w:cs="Helvetica"/>
          <w:b/>
          <w:bCs/>
          <w:sz w:val="36"/>
          <w:szCs w:val="36"/>
          <w:lang w:val="de-AT"/>
        </w:rPr>
        <w:t>Extra schlanke Profi-Trockner – vernetzbar und mit größerer Beladungskapazität</w:t>
      </w:r>
    </w:p>
    <w:p w14:paraId="22018876" w14:textId="1F4B769C" w:rsidR="001A6044" w:rsidRDefault="00C75DBA" w:rsidP="00235D53">
      <w:pPr>
        <w:pStyle w:val="Listenabsatz"/>
        <w:numPr>
          <w:ilvl w:val="0"/>
          <w:numId w:val="2"/>
        </w:numPr>
        <w:spacing w:line="360" w:lineRule="auto"/>
        <w:ind w:left="568" w:hanging="284"/>
        <w:rPr>
          <w:rFonts w:ascii="Helvetica" w:hAnsi="Helvetica" w:cs="Helvetica"/>
          <w:sz w:val="24"/>
        </w:rPr>
      </w:pPr>
      <w:r w:rsidRPr="00C75DBA">
        <w:rPr>
          <w:rFonts w:ascii="Helvetica" w:hAnsi="Helvetica" w:cs="Helvetica"/>
          <w:sz w:val="24"/>
        </w:rPr>
        <w:t>Sparsames und klimafreundliches Modell mit Wärmepumpe</w:t>
      </w:r>
    </w:p>
    <w:p w14:paraId="5E47D7DB" w14:textId="3BE605A6" w:rsidR="001A6044" w:rsidRPr="00C75DBA" w:rsidRDefault="00C75DBA" w:rsidP="00A26F62">
      <w:pPr>
        <w:pStyle w:val="Listenabsatz"/>
        <w:numPr>
          <w:ilvl w:val="0"/>
          <w:numId w:val="2"/>
        </w:numPr>
        <w:spacing w:line="360" w:lineRule="auto"/>
        <w:ind w:left="568" w:hanging="284"/>
        <w:rPr>
          <w:rFonts w:ascii="Helvetica" w:hAnsi="Helvetica" w:cs="Helvetica"/>
          <w:sz w:val="24"/>
        </w:rPr>
      </w:pPr>
      <w:r w:rsidRPr="00C75DBA">
        <w:rPr>
          <w:rFonts w:ascii="Helvetica" w:hAnsi="Helvetica" w:cs="Helvetica"/>
          <w:sz w:val="24"/>
          <w:lang w:val="de-AT"/>
        </w:rPr>
        <w:t xml:space="preserve">Mit drei leicht bedienbaren Steuerungen und eisengrauer Front </w:t>
      </w:r>
    </w:p>
    <w:p w14:paraId="2714F282" w14:textId="65B33E83" w:rsidR="001203DD" w:rsidRDefault="009F449F" w:rsidP="00C75DBA">
      <w:pPr>
        <w:overflowPunct/>
        <w:autoSpaceDE/>
        <w:autoSpaceDN/>
        <w:adjustRightInd/>
        <w:spacing w:line="300" w:lineRule="auto"/>
        <w:textAlignment w:val="auto"/>
        <w:rPr>
          <w:rFonts w:ascii="Helvetica" w:hAnsi="Helvetica" w:cs="Helvetica"/>
          <w:b/>
          <w:bCs/>
          <w:szCs w:val="22"/>
          <w:lang w:val="de-AT"/>
        </w:rPr>
      </w:pPr>
      <w:r>
        <w:rPr>
          <w:rFonts w:ascii="Helvetica" w:hAnsi="Helvetica" w:cs="Helvetica"/>
          <w:b/>
          <w:szCs w:val="22"/>
        </w:rPr>
        <w:t>Wals</w:t>
      </w:r>
      <w:r w:rsidR="00DF611F" w:rsidRPr="00553A7B">
        <w:rPr>
          <w:rFonts w:ascii="Helvetica" w:hAnsi="Helvetica" w:cs="Helvetica"/>
          <w:b/>
          <w:szCs w:val="22"/>
        </w:rPr>
        <w:t xml:space="preserve">, </w:t>
      </w:r>
      <w:r w:rsidR="004D17E0">
        <w:rPr>
          <w:rFonts w:ascii="Helvetica" w:hAnsi="Helvetica" w:cs="Helvetica"/>
          <w:b/>
          <w:szCs w:val="22"/>
        </w:rPr>
        <w:t>2</w:t>
      </w:r>
      <w:r w:rsidR="00157297">
        <w:rPr>
          <w:rFonts w:ascii="Helvetica" w:hAnsi="Helvetica" w:cs="Helvetica"/>
          <w:b/>
          <w:szCs w:val="22"/>
        </w:rPr>
        <w:t>6</w:t>
      </w:r>
      <w:r w:rsidR="00DB6CE4" w:rsidRPr="004D17E0">
        <w:rPr>
          <w:rFonts w:ascii="Helvetica" w:hAnsi="Helvetica" w:cs="Helvetica"/>
          <w:b/>
          <w:szCs w:val="22"/>
        </w:rPr>
        <w:t xml:space="preserve">. Juni </w:t>
      </w:r>
      <w:r w:rsidR="00DF611F" w:rsidRPr="004D17E0">
        <w:rPr>
          <w:rFonts w:ascii="Helvetica" w:hAnsi="Helvetica" w:cs="Helvetica"/>
          <w:b/>
          <w:szCs w:val="22"/>
        </w:rPr>
        <w:t>202</w:t>
      </w:r>
      <w:r w:rsidR="00C3162F" w:rsidRPr="004D17E0">
        <w:rPr>
          <w:rFonts w:ascii="Helvetica" w:hAnsi="Helvetica" w:cs="Helvetica"/>
          <w:b/>
          <w:szCs w:val="22"/>
        </w:rPr>
        <w:t>4</w:t>
      </w:r>
      <w:r w:rsidR="00DF611F" w:rsidRPr="00553A7B">
        <w:rPr>
          <w:rFonts w:ascii="Helvetica" w:hAnsi="Helvetica" w:cs="Helvetica"/>
          <w:b/>
          <w:szCs w:val="22"/>
        </w:rPr>
        <w:t>. –</w:t>
      </w:r>
      <w:r>
        <w:rPr>
          <w:rFonts w:ascii="Helvetica" w:hAnsi="Helvetica" w:cs="Helvetica"/>
          <w:b/>
          <w:szCs w:val="22"/>
        </w:rPr>
        <w:t xml:space="preserve"> </w:t>
      </w:r>
      <w:r w:rsidR="00C75DBA" w:rsidRPr="00C75DBA">
        <w:rPr>
          <w:rFonts w:ascii="Helvetica" w:hAnsi="Helvetica" w:cs="Helvetica"/>
          <w:b/>
          <w:bCs/>
          <w:szCs w:val="22"/>
          <w:lang w:val="de-AT"/>
        </w:rPr>
        <w:t xml:space="preserve">Nur 71 Zentimeter Maschinenbreite, viel Platz für Textilien und vernetzbar: Miele bietet Trockner der Baureihe </w:t>
      </w:r>
      <w:proofErr w:type="spellStart"/>
      <w:r w:rsidR="00C75DBA" w:rsidRPr="00C75DBA">
        <w:rPr>
          <w:rFonts w:ascii="Helvetica" w:hAnsi="Helvetica" w:cs="Helvetica"/>
          <w:b/>
          <w:bCs/>
          <w:szCs w:val="22"/>
          <w:lang w:val="de-AT"/>
        </w:rPr>
        <w:t>SlimLine</w:t>
      </w:r>
      <w:proofErr w:type="spellEnd"/>
      <w:r w:rsidR="00C75DBA" w:rsidRPr="00C75DBA">
        <w:rPr>
          <w:rFonts w:ascii="Helvetica" w:hAnsi="Helvetica" w:cs="Helvetica"/>
          <w:b/>
          <w:bCs/>
          <w:szCs w:val="22"/>
          <w:lang w:val="de-AT"/>
        </w:rPr>
        <w:t xml:space="preserve"> an, die intuitiv bedienbar sind und im neuen Farbton Eisengrau auch optisch das Portfolio der aktuellen Wäschereimaschinen ergänzen.</w:t>
      </w:r>
    </w:p>
    <w:p w14:paraId="6D0D124E" w14:textId="1D8B4283" w:rsidR="00C75DBA" w:rsidRPr="00C75DBA" w:rsidRDefault="00C75DBA" w:rsidP="00C75DBA">
      <w:pPr>
        <w:overflowPunct/>
        <w:autoSpaceDE/>
        <w:autoSpaceDN/>
        <w:adjustRightInd/>
        <w:spacing w:line="300" w:lineRule="auto"/>
        <w:textAlignment w:val="auto"/>
        <w:rPr>
          <w:rFonts w:ascii="Helvetica" w:hAnsi="Helvetica" w:cs="Helvetica"/>
          <w:szCs w:val="22"/>
          <w:lang w:val="de-AT"/>
        </w:rPr>
      </w:pPr>
      <w:r w:rsidRPr="00C75DBA">
        <w:rPr>
          <w:rFonts w:ascii="Helvetica" w:hAnsi="Helvetica" w:cs="Helvetica"/>
          <w:szCs w:val="22"/>
          <w:lang w:val="de-AT"/>
        </w:rPr>
        <w:t xml:space="preserve">Die </w:t>
      </w:r>
      <w:proofErr w:type="spellStart"/>
      <w:r w:rsidRPr="00C75DBA">
        <w:rPr>
          <w:rFonts w:ascii="Helvetica" w:hAnsi="Helvetica" w:cs="Helvetica"/>
          <w:szCs w:val="22"/>
          <w:lang w:val="de-AT"/>
        </w:rPr>
        <w:t>SlimLine</w:t>
      </w:r>
      <w:proofErr w:type="spellEnd"/>
      <w:r w:rsidRPr="00C75DBA">
        <w:rPr>
          <w:rFonts w:ascii="Helvetica" w:hAnsi="Helvetica" w:cs="Helvetica"/>
          <w:szCs w:val="22"/>
          <w:lang w:val="de-AT"/>
        </w:rPr>
        <w:t xml:space="preserve">-Trockner kommen mit einer Grundfläche von weniger als einem Quadratmeter aus. Abhängig von der Beheizungsart – Elektro, Gas oder Wärmepumpe – sind sie für Füllmengen von 11 bis 16 Kilogramm ausgelegt (vorher für 10 bis 15 Kilogramm). Sie unterscheiden sich durch Zeit- oder Restfeuchtesteuerung. Alle Modelle sind mit leicht bedienbarer Anzeige und einem Drehwahlschalter ausgestattet. </w:t>
      </w:r>
    </w:p>
    <w:p w14:paraId="29843645" w14:textId="77777777" w:rsidR="00C75DBA" w:rsidRPr="00C75DBA" w:rsidRDefault="00C75DBA" w:rsidP="00C75DBA">
      <w:pPr>
        <w:overflowPunct/>
        <w:autoSpaceDE/>
        <w:autoSpaceDN/>
        <w:adjustRightInd/>
        <w:spacing w:line="300" w:lineRule="auto"/>
        <w:textAlignment w:val="auto"/>
        <w:rPr>
          <w:rFonts w:ascii="Helvetica" w:hAnsi="Helvetica" w:cs="Helvetica"/>
          <w:szCs w:val="22"/>
          <w:lang w:val="de-AT"/>
        </w:rPr>
      </w:pPr>
      <w:r w:rsidRPr="00C75DBA">
        <w:rPr>
          <w:rFonts w:ascii="Helvetica" w:hAnsi="Helvetica" w:cs="Helvetica"/>
          <w:szCs w:val="22"/>
          <w:lang w:val="de-AT"/>
        </w:rPr>
        <w:t xml:space="preserve">Der Wärmepumpentrockner dieser Baureihe verbraucht 60 Prozent weniger Energie als ein vergleichbares Gerät mit Elektrobeheizung. Dafür sorgt ein Modul mit einem Kältemittel, das im Vergleich zum Vorgängerprodukt nur noch 42 Prozent des Treibhauspotenzials (Global </w:t>
      </w:r>
      <w:proofErr w:type="spellStart"/>
      <w:r w:rsidRPr="00C75DBA">
        <w:rPr>
          <w:rFonts w:ascii="Helvetica" w:hAnsi="Helvetica" w:cs="Helvetica"/>
          <w:szCs w:val="22"/>
          <w:lang w:val="de-AT"/>
        </w:rPr>
        <w:t>Warming</w:t>
      </w:r>
      <w:proofErr w:type="spellEnd"/>
      <w:r w:rsidRPr="00C75DBA">
        <w:rPr>
          <w:rFonts w:ascii="Helvetica" w:hAnsi="Helvetica" w:cs="Helvetica"/>
          <w:szCs w:val="22"/>
          <w:lang w:val="de-AT"/>
        </w:rPr>
        <w:t xml:space="preserve"> Potential) aufweist. Es schont im äußerst unwahrscheinlichen Fall einer Freisetzung an die Umgebungsluft das Klima erheblich besser. </w:t>
      </w:r>
    </w:p>
    <w:p w14:paraId="5022B953" w14:textId="77777777" w:rsidR="00C75DBA" w:rsidRPr="00C75DBA" w:rsidRDefault="00C75DBA" w:rsidP="00C75DBA">
      <w:pPr>
        <w:overflowPunct/>
        <w:autoSpaceDE/>
        <w:autoSpaceDN/>
        <w:adjustRightInd/>
        <w:spacing w:line="300" w:lineRule="auto"/>
        <w:textAlignment w:val="auto"/>
        <w:rPr>
          <w:rFonts w:ascii="Helvetica" w:hAnsi="Helvetica" w:cs="Helvetica"/>
          <w:szCs w:val="22"/>
          <w:lang w:val="de-AT"/>
        </w:rPr>
      </w:pPr>
      <w:r w:rsidRPr="00C75DBA">
        <w:rPr>
          <w:rFonts w:ascii="Helvetica" w:hAnsi="Helvetica" w:cs="Helvetica"/>
          <w:szCs w:val="22"/>
          <w:lang w:val="de-AT"/>
        </w:rPr>
        <w:t xml:space="preserve">Alle </w:t>
      </w:r>
      <w:proofErr w:type="spellStart"/>
      <w:r w:rsidRPr="00C75DBA">
        <w:rPr>
          <w:rFonts w:ascii="Helvetica" w:hAnsi="Helvetica" w:cs="Helvetica"/>
          <w:szCs w:val="22"/>
          <w:lang w:val="de-AT"/>
        </w:rPr>
        <w:t>SlimLine</w:t>
      </w:r>
      <w:proofErr w:type="spellEnd"/>
      <w:r w:rsidRPr="00C75DBA">
        <w:rPr>
          <w:rFonts w:ascii="Helvetica" w:hAnsi="Helvetica" w:cs="Helvetica"/>
          <w:szCs w:val="22"/>
          <w:lang w:val="de-AT"/>
        </w:rPr>
        <w:t xml:space="preserve">-Trockner sind mit dem Onlineportal „Miele MOVE“ vernetzbar. Damit lässt sich zum Beispiel per Smartphone, Tablet oder PC überprüfen, ob ein Gerät fertig ist und entladen werden kann. Zudem können Verbrauchs- und Prozessdaten gespeichert werden, und bei Bedarf ist schnell ein Kontakt zum Miele-Service hergestellt. </w:t>
      </w:r>
    </w:p>
    <w:p w14:paraId="70F29928" w14:textId="5F2C9133" w:rsidR="001A6044" w:rsidRDefault="00C75DBA" w:rsidP="00C75DBA">
      <w:pPr>
        <w:overflowPunct/>
        <w:autoSpaceDE/>
        <w:autoSpaceDN/>
        <w:adjustRightInd/>
        <w:spacing w:line="300" w:lineRule="auto"/>
        <w:textAlignment w:val="auto"/>
        <w:rPr>
          <w:rFonts w:ascii="Helvetica" w:hAnsi="Helvetica" w:cs="Helvetica"/>
          <w:szCs w:val="22"/>
          <w:lang w:val="de-AT"/>
        </w:rPr>
      </w:pPr>
      <w:r w:rsidRPr="00C75DBA">
        <w:rPr>
          <w:rFonts w:ascii="Helvetica" w:hAnsi="Helvetica" w:cs="Helvetica"/>
          <w:szCs w:val="22"/>
          <w:lang w:val="de-AT"/>
        </w:rPr>
        <w:t>Mit einer hoch platzierten Tür, einer großen Türöffnung und einem Öffnungswinkel von 180° bieten diese Trockner beste Voraussetzungen für ergonomisches Be- und Entladen. Dank eines offenen Sockels lassen sie sich leicht mit einem Hubwagen unterfahren und problemlos durch jede Tür transportieren.</w:t>
      </w:r>
    </w:p>
    <w:p w14:paraId="1E4AD9D0" w14:textId="0FF97B0F" w:rsidR="00AB2DDA" w:rsidRDefault="009F449F" w:rsidP="001A6044">
      <w:pPr>
        <w:overflowPunct/>
        <w:autoSpaceDE/>
        <w:autoSpaceDN/>
        <w:adjustRightInd/>
        <w:spacing w:line="300" w:lineRule="auto"/>
        <w:textAlignment w:val="auto"/>
        <w:rPr>
          <w:rFonts w:ascii="Helvetica" w:hAnsi="Helvetica" w:cs="Helvetica"/>
          <w:b/>
          <w:bCs/>
          <w:color w:val="000000"/>
          <w:szCs w:val="22"/>
          <w:lang w:eastAsia="zh-TW"/>
        </w:rPr>
      </w:pPr>
      <w:r>
        <w:rPr>
          <w:rStyle w:val="Fett"/>
          <w:color w:val="000000"/>
          <w:sz w:val="21"/>
          <w:szCs w:val="21"/>
          <w:shd w:val="clear" w:color="auto" w:fill="FFFFFF"/>
        </w:rPr>
        <w:t>Pressekontakt:</w:t>
      </w:r>
      <w:r>
        <w:rPr>
          <w:rFonts w:cs="Arial"/>
          <w:color w:val="000000"/>
          <w:sz w:val="21"/>
          <w:szCs w:val="21"/>
        </w:rPr>
        <w:br/>
      </w:r>
      <w:r>
        <w:rPr>
          <w:rFonts w:cs="Arial"/>
          <w:color w:val="000000"/>
          <w:sz w:val="21"/>
          <w:szCs w:val="21"/>
          <w:shd w:val="clear" w:color="auto" w:fill="FFFFFF"/>
        </w:rPr>
        <w:t>Petra Ummenberger</w:t>
      </w:r>
      <w:r>
        <w:rPr>
          <w:rFonts w:cs="Arial"/>
          <w:color w:val="000000"/>
          <w:sz w:val="21"/>
          <w:szCs w:val="21"/>
        </w:rPr>
        <w:br/>
      </w:r>
      <w:r>
        <w:rPr>
          <w:rFonts w:cs="Arial"/>
          <w:color w:val="000000"/>
          <w:sz w:val="21"/>
          <w:szCs w:val="21"/>
          <w:shd w:val="clear" w:color="auto" w:fill="FFFFFF"/>
        </w:rPr>
        <w:t>Telefon: 050 800 81551</w:t>
      </w:r>
      <w:r>
        <w:rPr>
          <w:rFonts w:cs="Arial"/>
          <w:color w:val="000000"/>
          <w:sz w:val="21"/>
          <w:szCs w:val="21"/>
        </w:rPr>
        <w:br/>
      </w:r>
      <w:hyperlink r:id="rId10" w:tgtFrame="_blank" w:history="1">
        <w:r>
          <w:rPr>
            <w:rStyle w:val="Hyperlink"/>
            <w:color w:val="000000"/>
            <w:sz w:val="21"/>
            <w:szCs w:val="21"/>
            <w:shd w:val="clear" w:color="auto" w:fill="FFFFFF"/>
          </w:rPr>
          <w:t>petra.ummenberger@miele.com</w:t>
        </w:r>
      </w:hyperlink>
    </w:p>
    <w:p w14:paraId="3DE456F6" w14:textId="77777777" w:rsidR="006A5114" w:rsidRDefault="006A5114" w:rsidP="006A5114">
      <w:pPr>
        <w:spacing w:line="300" w:lineRule="auto"/>
        <w:rPr>
          <w:rFonts w:ascii="Helvetica" w:hAnsi="Helvetica" w:cs="Helvetica"/>
          <w:sz w:val="18"/>
          <w:szCs w:val="18"/>
        </w:rPr>
      </w:pPr>
      <w:r w:rsidRPr="00553A7B">
        <w:rPr>
          <w:rFonts w:ascii="Helvetica" w:hAnsi="Helvetica" w:cs="Helvetica"/>
          <w:b/>
          <w:bCs/>
          <w:color w:val="000000"/>
          <w:sz w:val="18"/>
          <w:szCs w:val="18"/>
        </w:rPr>
        <w:t>Über das Unternehmen:</w:t>
      </w:r>
      <w:r w:rsidRPr="00553A7B">
        <w:rPr>
          <w:rFonts w:ascii="Helvetica" w:hAnsi="Helvetica" w:cs="Helvetica"/>
          <w:color w:val="000000"/>
          <w:sz w:val="18"/>
          <w:szCs w:val="18"/>
        </w:rPr>
        <w:t xml:space="preserve"> </w:t>
      </w:r>
      <w:r w:rsidRPr="00553A7B">
        <w:rPr>
          <w:rFonts w:ascii="Helvetica" w:hAnsi="Helvetica" w:cs="Helvetica"/>
          <w:sz w:val="18"/>
          <w:szCs w:val="18"/>
        </w:rPr>
        <w:t xml:space="preserve">Miele gilt als weltweit führender Anbieter von Premium-Hausgeräten, mit einem begeisternden Portfolio für die Küche, Wäsche- und Bodenpflege. Hinzu kommen Maschinen, Anlagen und </w:t>
      </w:r>
      <w:r w:rsidRPr="00553A7B">
        <w:rPr>
          <w:rFonts w:ascii="Helvetica" w:hAnsi="Helvetica" w:cs="Helvetica"/>
          <w:sz w:val="18"/>
          <w:szCs w:val="18"/>
        </w:rPr>
        <w:lastRenderedPageBreak/>
        <w:t xml:space="preserve">Services für den Einsatz etwa in Hotels, Büros oder Pflegeeinrichtungen sowie in der Medizintechnik. Seit seiner Gründung im Jahr 1899 folgt Miele seinem Markenversprechen „Immer </w:t>
      </w:r>
      <w:proofErr w:type="spellStart"/>
      <w:r w:rsidRPr="00553A7B">
        <w:rPr>
          <w:rFonts w:ascii="Helvetica" w:hAnsi="Helvetica" w:cs="Helvetica"/>
          <w:sz w:val="18"/>
          <w:szCs w:val="18"/>
        </w:rPr>
        <w:t>Besser</w:t>
      </w:r>
      <w:proofErr w:type="spellEnd"/>
      <w:r w:rsidRPr="00553A7B">
        <w:rPr>
          <w:rFonts w:ascii="Helvetica" w:hAnsi="Helvetica" w:cs="Helvetica"/>
          <w:sz w:val="18"/>
          <w:szCs w:val="18"/>
        </w:rPr>
        <w:t xml:space="preserve">“, bezogen auf Qualität, Innovativität, Performance und zeitlose Eleganz. Mit seinen langlebigen und energiesparenden Geräten unterstützt Miele seine Kundinnen und Kunden darin, ihren Alltag möglichst nachhaltig zu gestalten. Das Unternehmen befindet sich weiterhin in der Hand der beiden Gründerfamilien Miele und </w:t>
      </w:r>
      <w:proofErr w:type="spellStart"/>
      <w:r w:rsidRPr="00553A7B">
        <w:rPr>
          <w:rFonts w:ascii="Helvetica" w:hAnsi="Helvetica" w:cs="Helvetica"/>
          <w:sz w:val="18"/>
          <w:szCs w:val="18"/>
        </w:rPr>
        <w:t>Zinkann</w:t>
      </w:r>
      <w:proofErr w:type="spellEnd"/>
      <w:r w:rsidRPr="00553A7B">
        <w:rPr>
          <w:rFonts w:ascii="Helvetica" w:hAnsi="Helvetica" w:cs="Helvetica"/>
          <w:sz w:val="18"/>
          <w:szCs w:val="18"/>
        </w:rPr>
        <w:t xml:space="preserve"> und unterhält </w:t>
      </w:r>
      <w:r w:rsidRPr="00553A7B">
        <w:rPr>
          <w:rFonts w:ascii="Helvetica" w:hAnsi="Helvetica" w:cs="Helvetica"/>
          <w:sz w:val="18"/>
          <w:szCs w:val="18"/>
        </w:rPr>
        <w:br/>
        <w:t xml:space="preserve">15 Produktionsstandorte, davon acht in Deutschland. Weltweit arbeiten etwa 22.700 Menschen für Miele; </w:t>
      </w:r>
      <w:r w:rsidRPr="00553A7B">
        <w:rPr>
          <w:rFonts w:ascii="Helvetica" w:hAnsi="Helvetica" w:cs="Helvetica"/>
          <w:sz w:val="18"/>
          <w:szCs w:val="18"/>
        </w:rPr>
        <w:br/>
        <w:t>der Umsatz betrug zuletzt 4,96 Mrd. Euro. Hauptsitz ist Gütersloh in Westfalen.</w:t>
      </w:r>
    </w:p>
    <w:p w14:paraId="3101AEA7" w14:textId="77777777" w:rsidR="009F449F" w:rsidRPr="009F449F" w:rsidRDefault="009F449F" w:rsidP="009F449F">
      <w:pPr>
        <w:spacing w:line="300" w:lineRule="auto"/>
        <w:rPr>
          <w:rFonts w:ascii="Helvetica" w:hAnsi="Helvetica" w:cs="Helvetica"/>
          <w:sz w:val="18"/>
          <w:szCs w:val="18"/>
        </w:rPr>
      </w:pPr>
      <w:r w:rsidRPr="009F449F">
        <w:rPr>
          <w:rFonts w:ascii="Helvetica" w:hAnsi="Helvetica" w:cs="Helvetica"/>
          <w:sz w:val="18"/>
          <w:szCs w:val="18"/>
        </w:rPr>
        <w:t xml:space="preserve">Miele Österreich wurde 1955 gegründet und erreichte 2023 inklusive des Werks in Bürmoos einen Umsatz von rund 263 Mio. Euro </w:t>
      </w:r>
    </w:p>
    <w:p w14:paraId="59C24D32" w14:textId="3CEAB085" w:rsidR="00D7585C" w:rsidRDefault="00A52549" w:rsidP="00D7585C">
      <w:pPr>
        <w:spacing w:line="300" w:lineRule="auto"/>
        <w:rPr>
          <w:rFonts w:ascii="Helvetica" w:hAnsi="Helvetica" w:cs="Helvetica"/>
          <w:b/>
        </w:rPr>
      </w:pPr>
      <w:r>
        <w:rPr>
          <w:rFonts w:ascii="Helvetica" w:hAnsi="Helvetica" w:cs="Helvetica"/>
          <w:b/>
        </w:rPr>
        <w:br/>
      </w:r>
      <w:r w:rsidR="006A5114" w:rsidRPr="00553A7B">
        <w:rPr>
          <w:rFonts w:ascii="Helvetica" w:hAnsi="Helvetica" w:cs="Helvetica"/>
          <w:b/>
        </w:rPr>
        <w:t xml:space="preserve">Zu diesem Text gibt es </w:t>
      </w:r>
      <w:r w:rsidR="00F86183">
        <w:rPr>
          <w:rFonts w:ascii="Helvetica" w:hAnsi="Helvetica" w:cs="Helvetica"/>
          <w:b/>
        </w:rPr>
        <w:t>2</w:t>
      </w:r>
      <w:r w:rsidR="00CF4B68">
        <w:rPr>
          <w:rFonts w:ascii="Helvetica" w:hAnsi="Helvetica" w:cs="Helvetica"/>
          <w:b/>
        </w:rPr>
        <w:t xml:space="preserve"> </w:t>
      </w:r>
      <w:r w:rsidR="006A5114" w:rsidRPr="00553A7B">
        <w:rPr>
          <w:rFonts w:ascii="Helvetica" w:hAnsi="Helvetica" w:cs="Helvetica"/>
          <w:b/>
        </w:rPr>
        <w:t>Fotos</w:t>
      </w:r>
      <w:r w:rsidR="00FD23BB">
        <w:rPr>
          <w:rFonts w:ascii="Helvetica" w:hAnsi="Helvetica" w:cs="Helvetica"/>
          <w:b/>
        </w:rPr>
        <w:t>:</w:t>
      </w:r>
      <w:r w:rsidR="00CF4B68">
        <w:rPr>
          <w:rFonts w:ascii="Helvetica" w:hAnsi="Helvetica" w:cs="Helvetica"/>
          <w:b/>
        </w:rPr>
        <w:br/>
      </w:r>
    </w:p>
    <w:p w14:paraId="6B3B76EA" w14:textId="4D2132A3" w:rsidR="006A5114" w:rsidRPr="00C75DBA" w:rsidRDefault="00C75DBA" w:rsidP="00C75DBA">
      <w:pPr>
        <w:pStyle w:val="Listenabsatz"/>
        <w:spacing w:line="300" w:lineRule="auto"/>
        <w:rPr>
          <w:rFonts w:ascii="Helvetica" w:hAnsi="Helvetica" w:cs="Helvetica"/>
        </w:rPr>
      </w:pPr>
      <w:r w:rsidRPr="00C75DBA">
        <w:rPr>
          <w:rFonts w:ascii="Helvetica" w:hAnsi="Helvetica" w:cs="Helvetica"/>
          <w:b/>
          <w:bCs/>
          <w:noProof/>
        </w:rPr>
        <w:drawing>
          <wp:anchor distT="0" distB="0" distL="114300" distR="114300" simplePos="0" relativeHeight="251658240" behindDoc="1" locked="0" layoutInCell="1" allowOverlap="1" wp14:anchorId="50829164" wp14:editId="27363E75">
            <wp:simplePos x="0" y="0"/>
            <wp:positionH relativeFrom="column">
              <wp:posOffset>750</wp:posOffset>
            </wp:positionH>
            <wp:positionV relativeFrom="paragraph">
              <wp:posOffset>154305</wp:posOffset>
            </wp:positionV>
            <wp:extent cx="1628656" cy="1219200"/>
            <wp:effectExtent l="0" t="0" r="0" b="0"/>
            <wp:wrapTight wrapText="bothSides">
              <wp:wrapPolygon edited="0">
                <wp:start x="0" y="0"/>
                <wp:lineTo x="0" y="21263"/>
                <wp:lineTo x="21229" y="21263"/>
                <wp:lineTo x="21229"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656" cy="1219200"/>
                    </a:xfrm>
                    <a:prstGeom prst="rect">
                      <a:avLst/>
                    </a:prstGeom>
                    <a:noFill/>
                    <a:ln>
                      <a:noFill/>
                    </a:ln>
                  </pic:spPr>
                </pic:pic>
              </a:graphicData>
            </a:graphic>
          </wp:anchor>
        </w:drawing>
      </w:r>
      <w:r w:rsidR="00F86183" w:rsidRPr="00F86183">
        <w:rPr>
          <w:rFonts w:ascii="Helvetica" w:hAnsi="Helvetica" w:cs="Helvetica"/>
          <w:b/>
          <w:bCs/>
        </w:rPr>
        <w:t xml:space="preserve"> </w:t>
      </w:r>
      <w:r w:rsidR="006A5114" w:rsidRPr="00553A7B">
        <w:rPr>
          <w:rFonts w:ascii="Helvetica" w:hAnsi="Helvetica" w:cs="Helvetica"/>
          <w:b/>
          <w:bCs/>
        </w:rPr>
        <w:t xml:space="preserve">Foto 1: </w:t>
      </w:r>
      <w:r w:rsidR="00D37C62" w:rsidRPr="00D37C62">
        <w:rPr>
          <w:rFonts w:ascii="Helvetica" w:hAnsi="Helvetica" w:cs="Helvetica"/>
          <w:b/>
          <w:bCs/>
        </w:rPr>
        <w:t xml:space="preserve"> </w:t>
      </w:r>
      <w:r w:rsidRPr="00C75DBA">
        <w:rPr>
          <w:rFonts w:ascii="Helvetica" w:hAnsi="Helvetica" w:cs="Helvetica"/>
        </w:rPr>
        <w:t>Schlanke Linie, viel Platz in der Trommel und vernetzbar:</w:t>
      </w:r>
      <w:r>
        <w:rPr>
          <w:rFonts w:ascii="Helvetica" w:hAnsi="Helvetica" w:cs="Helvetica"/>
        </w:rPr>
        <w:t xml:space="preserve"> </w:t>
      </w:r>
      <w:r w:rsidRPr="00C75DBA">
        <w:rPr>
          <w:rFonts w:ascii="Helvetica" w:hAnsi="Helvetica" w:cs="Helvetica"/>
        </w:rPr>
        <w:t xml:space="preserve">Miele-Trockner der Baureihe </w:t>
      </w:r>
      <w:proofErr w:type="spellStart"/>
      <w:r w:rsidRPr="00C75DBA">
        <w:rPr>
          <w:rFonts w:ascii="Helvetica" w:hAnsi="Helvetica" w:cs="Helvetica"/>
        </w:rPr>
        <w:t>SlimLine</w:t>
      </w:r>
      <w:proofErr w:type="spellEnd"/>
      <w:r w:rsidRPr="00C75DBA">
        <w:rPr>
          <w:rFonts w:ascii="Helvetica" w:hAnsi="Helvetica" w:cs="Helvetica"/>
        </w:rPr>
        <w:t>. Sie sind für Füllmengen</w:t>
      </w:r>
      <w:r>
        <w:rPr>
          <w:rFonts w:ascii="Helvetica" w:hAnsi="Helvetica" w:cs="Helvetica"/>
        </w:rPr>
        <w:t xml:space="preserve"> </w:t>
      </w:r>
      <w:r w:rsidRPr="00C75DBA">
        <w:rPr>
          <w:rFonts w:ascii="Helvetica" w:hAnsi="Helvetica" w:cs="Helvetica"/>
        </w:rPr>
        <w:t>von 11 bis 16 Kilogramm ausgelegt. (Foto: Miele)</w:t>
      </w:r>
    </w:p>
    <w:p w14:paraId="511965D4" w14:textId="77777777" w:rsidR="001A6044" w:rsidRDefault="001A6044" w:rsidP="00F86183">
      <w:pPr>
        <w:spacing w:line="300" w:lineRule="auto"/>
        <w:rPr>
          <w:rFonts w:ascii="Helvetica" w:hAnsi="Helvetica" w:cs="Helvetica"/>
          <w:szCs w:val="22"/>
        </w:rPr>
      </w:pPr>
    </w:p>
    <w:p w14:paraId="64B6AF6E" w14:textId="77777777" w:rsidR="001A6044" w:rsidRDefault="001A6044" w:rsidP="00F86183">
      <w:pPr>
        <w:spacing w:line="300" w:lineRule="auto"/>
        <w:rPr>
          <w:rFonts w:ascii="Helvetica" w:hAnsi="Helvetica" w:cs="Helvetica"/>
          <w:szCs w:val="22"/>
        </w:rPr>
      </w:pPr>
    </w:p>
    <w:p w14:paraId="4448F73B" w14:textId="37DDBF29" w:rsidR="004D17E0" w:rsidRPr="00C75DBA" w:rsidRDefault="00D9670A" w:rsidP="00C75DBA">
      <w:pPr>
        <w:spacing w:line="300" w:lineRule="auto"/>
        <w:rPr>
          <w:rFonts w:ascii="Helvetica" w:hAnsi="Helvetica" w:cs="Helvetica"/>
          <w:szCs w:val="22"/>
        </w:rPr>
      </w:pPr>
      <w:r w:rsidRPr="00F86183">
        <w:rPr>
          <w:rFonts w:ascii="Helvetica" w:hAnsi="Helvetica" w:cs="Helvetica"/>
          <w:szCs w:val="22"/>
        </w:rPr>
        <w:br/>
      </w:r>
      <w:r w:rsidR="00C75DBA" w:rsidRPr="00C75DBA">
        <w:rPr>
          <w:rFonts w:ascii="Helvetica" w:hAnsi="Helvetica" w:cs="Helvetica"/>
          <w:b/>
          <w:bCs/>
          <w:noProof/>
        </w:rPr>
        <w:drawing>
          <wp:anchor distT="0" distB="0" distL="114300" distR="114300" simplePos="0" relativeHeight="251659264" behindDoc="1" locked="0" layoutInCell="1" allowOverlap="1" wp14:anchorId="34220FD8" wp14:editId="4707FFF6">
            <wp:simplePos x="0" y="0"/>
            <wp:positionH relativeFrom="column">
              <wp:posOffset>635</wp:posOffset>
            </wp:positionH>
            <wp:positionV relativeFrom="paragraph">
              <wp:posOffset>355600</wp:posOffset>
            </wp:positionV>
            <wp:extent cx="1606550" cy="1202690"/>
            <wp:effectExtent l="0" t="0" r="0" b="0"/>
            <wp:wrapTight wrapText="bothSides">
              <wp:wrapPolygon edited="0">
                <wp:start x="0" y="0"/>
                <wp:lineTo x="0" y="21212"/>
                <wp:lineTo x="21258" y="21212"/>
                <wp:lineTo x="21258"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6550" cy="1202690"/>
                    </a:xfrm>
                    <a:prstGeom prst="rect">
                      <a:avLst/>
                    </a:prstGeom>
                    <a:noFill/>
                    <a:ln>
                      <a:noFill/>
                    </a:ln>
                  </pic:spPr>
                </pic:pic>
              </a:graphicData>
            </a:graphic>
          </wp:anchor>
        </w:drawing>
      </w:r>
      <w:r w:rsidR="00C75DBA" w:rsidRPr="00C75DBA">
        <w:rPr>
          <w:rFonts w:ascii="Helvetica" w:hAnsi="Helvetica" w:cs="Helvetica"/>
          <w:b/>
          <w:bCs/>
        </w:rPr>
        <w:t xml:space="preserve"> </w:t>
      </w:r>
      <w:r w:rsidR="006A5114" w:rsidRPr="00553A7B">
        <w:rPr>
          <w:rFonts w:ascii="Helvetica" w:hAnsi="Helvetica" w:cs="Helvetica"/>
          <w:b/>
          <w:bCs/>
        </w:rPr>
        <w:t xml:space="preserve">Foto 2: </w:t>
      </w:r>
      <w:r w:rsidR="00C75DBA" w:rsidRPr="00C75DBA">
        <w:rPr>
          <w:rFonts w:ascii="Helvetica" w:hAnsi="Helvetica" w:cs="Helvetica"/>
          <w:lang w:val="de-AT"/>
        </w:rPr>
        <w:t xml:space="preserve">Mit nur 71 Zentimetern Maschinenbreite sind die Miele- Trockner der Baureihe </w:t>
      </w:r>
      <w:proofErr w:type="spellStart"/>
      <w:r w:rsidR="00C75DBA" w:rsidRPr="00C75DBA">
        <w:rPr>
          <w:rFonts w:ascii="Helvetica" w:hAnsi="Helvetica" w:cs="Helvetica"/>
          <w:lang w:val="de-AT"/>
        </w:rPr>
        <w:t>SlimLine</w:t>
      </w:r>
      <w:proofErr w:type="spellEnd"/>
      <w:r w:rsidR="00C75DBA" w:rsidRPr="00C75DBA">
        <w:rPr>
          <w:rFonts w:ascii="Helvetica" w:hAnsi="Helvetica" w:cs="Helvetica"/>
          <w:lang w:val="de-AT"/>
        </w:rPr>
        <w:t xml:space="preserve"> optimal für kleine Räume, sodass auch für Waschmaschinen und </w:t>
      </w:r>
      <w:proofErr w:type="spellStart"/>
      <w:r w:rsidR="00C75DBA" w:rsidRPr="00C75DBA">
        <w:rPr>
          <w:rFonts w:ascii="Helvetica" w:hAnsi="Helvetica" w:cs="Helvetica"/>
          <w:lang w:val="de-AT"/>
        </w:rPr>
        <w:t>Finishgeräte</w:t>
      </w:r>
      <w:proofErr w:type="spellEnd"/>
      <w:r w:rsidR="00C75DBA" w:rsidRPr="00C75DBA">
        <w:rPr>
          <w:rFonts w:ascii="Helvetica" w:hAnsi="Helvetica" w:cs="Helvetica"/>
          <w:lang w:val="de-AT"/>
        </w:rPr>
        <w:t xml:space="preserve"> noch genug Platz bleibt. (Foto: Miele)</w:t>
      </w:r>
    </w:p>
    <w:sectPr w:rsidR="004D17E0" w:rsidRPr="00C75DBA" w:rsidSect="00157297">
      <w:headerReference w:type="default" r:id="rId13"/>
      <w:footerReference w:type="default" r:id="rId14"/>
      <w:headerReference w:type="first" r:id="rId15"/>
      <w:footerReference w:type="first" r:id="rId16"/>
      <w:pgSz w:w="11906" w:h="16838"/>
      <w:pgMar w:top="1417" w:right="1417" w:bottom="1985" w:left="1417"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E2BA9" w14:textId="77777777" w:rsidR="00EB0869" w:rsidRDefault="00EB0869" w:rsidP="000D0B3F">
      <w:pPr>
        <w:spacing w:before="0"/>
      </w:pPr>
      <w:r>
        <w:separator/>
      </w:r>
    </w:p>
  </w:endnote>
  <w:endnote w:type="continuationSeparator" w:id="0">
    <w:p w14:paraId="039047FC" w14:textId="77777777" w:rsidR="00EB0869" w:rsidRDefault="00EB0869" w:rsidP="000D0B3F">
      <w:pPr>
        <w:spacing w:before="0"/>
      </w:pPr>
      <w:r>
        <w:continuationSeparator/>
      </w:r>
    </w:p>
  </w:endnote>
  <w:endnote w:type="continuationNotice" w:id="1">
    <w:p w14:paraId="4F291348" w14:textId="77777777" w:rsidR="00705B8E" w:rsidRDefault="00705B8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altName w:val="Wingdings"/>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9FD1" w14:textId="2D113ED7" w:rsidR="00490F46" w:rsidRPr="006E0BAA" w:rsidRDefault="00490F46" w:rsidP="00490F46">
    <w:pPr>
      <w:pStyle w:val="Fuzeile"/>
      <w:tabs>
        <w:tab w:val="left" w:pos="1134"/>
        <w:tab w:val="left" w:pos="2552"/>
        <w:tab w:val="left" w:pos="3969"/>
        <w:tab w:val="left" w:pos="5387"/>
        <w:tab w:val="left" w:pos="6804"/>
      </w:tabs>
      <w:jc w:val="center"/>
      <w:rPr>
        <w:lang w:val="en-GB"/>
      </w:rPr>
    </w:pPr>
    <w:r w:rsidRPr="006E0BAA">
      <w:rPr>
        <w:rFonts w:ascii="Helvetica" w:hAnsi="Helvetica" w:cs="Helvetica"/>
        <w:sz w:val="14"/>
        <w:lang w:val="en-GB"/>
      </w:rPr>
      <w:br/>
    </w:r>
    <w:r w:rsidRPr="006E0BAA">
      <w:rPr>
        <w:rFonts w:ascii="Helvetica" w:hAnsi="Helvetica" w:cs="Helvetica"/>
        <w:b/>
        <w:sz w:val="14"/>
        <w:szCs w:val="14"/>
        <w:lang w:val="en-GB"/>
      </w:rPr>
      <w:br/>
    </w:r>
  </w:p>
  <w:p w14:paraId="3A4E3872" w14:textId="77777777" w:rsidR="003D6005" w:rsidRPr="00E85A8C" w:rsidRDefault="00C75DBA" w:rsidP="00D80BA8">
    <w:pPr>
      <w:pStyle w:val="Fuzeile"/>
      <w:tabs>
        <w:tab w:val="clear" w:pos="4536"/>
        <w:tab w:val="left" w:pos="1134"/>
        <w:tab w:val="left" w:pos="2552"/>
        <w:tab w:val="left" w:pos="3969"/>
        <w:tab w:val="left" w:pos="5387"/>
        <w:tab w:val="left" w:pos="6804"/>
      </w:tabs>
      <w:jc w:val="right"/>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A86135">
              <w:rPr>
                <w:rFonts w:ascii="Helvetica" w:hAnsi="Helvetica" w:cs="Helvetica"/>
                <w:noProof/>
              </w:rPr>
              <w:t>- 2 -</w:t>
            </w:r>
            <w:r w:rsidR="003D6005" w:rsidRPr="00484756">
              <w:rPr>
                <w:rFonts w:ascii="Helvetica" w:eastAsiaTheme="majorEastAsia" w:hAnsi="Helvetica" w:cs="Helvetica"/>
                <w:sz w:val="48"/>
                <w:szCs w:val="48"/>
              </w:rPr>
              <w:fldChar w:fldCharType="end"/>
            </w:r>
          </w:sdtContent>
        </w:sdt>
      </w:sdtContent>
    </w:sdt>
  </w:p>
  <w:p w14:paraId="65D843A8"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22C7" w14:textId="77777777" w:rsidR="00CC3E20" w:rsidRDefault="00490F46" w:rsidP="000E65D1">
    <w:pPr>
      <w:pStyle w:val="Fuzeile"/>
      <w:tabs>
        <w:tab w:val="left" w:pos="1134"/>
        <w:tab w:val="left" w:pos="2552"/>
        <w:tab w:val="left" w:pos="3969"/>
        <w:tab w:val="left" w:pos="5387"/>
        <w:tab w:val="left" w:pos="6804"/>
      </w:tabs>
      <w:jc w:val="center"/>
      <w:rPr>
        <w:rFonts w:asciiTheme="majorHAnsi" w:eastAsiaTheme="majorEastAsia" w:hAnsiTheme="majorHAnsi" w:cstheme="majorBidi"/>
        <w:sz w:val="48"/>
        <w:szCs w:val="48"/>
      </w:rPr>
    </w:pPr>
    <w:r>
      <w:rPr>
        <w:rFonts w:ascii="Helvetica" w:hAnsi="Helvetica" w:cs="Helvetica"/>
        <w:b/>
        <w:noProof/>
        <w:sz w:val="14"/>
        <w:szCs w:val="14"/>
        <w:lang w:val="en-GB"/>
      </w:rPr>
      <w:drawing>
        <wp:inline distT="0" distB="0" distL="0" distR="0" wp14:anchorId="07DFAAF4" wp14:editId="33750F66">
          <wp:extent cx="1821179" cy="689366"/>
          <wp:effectExtent l="0" t="0" r="825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821179" cy="689366"/>
                  </a:xfrm>
                  <a:prstGeom prst="rect">
                    <a:avLst/>
                  </a:prstGeom>
                </pic:spPr>
              </pic:pic>
            </a:graphicData>
          </a:graphic>
        </wp:inline>
      </w:drawing>
    </w:r>
  </w:p>
  <w:p w14:paraId="56EB1CBF" w14:textId="6D0164E5" w:rsidR="003D6005" w:rsidRDefault="00C75DBA" w:rsidP="00CC3E20">
    <w:pPr>
      <w:pStyle w:val="Fuzeile"/>
      <w:tabs>
        <w:tab w:val="left" w:pos="1134"/>
        <w:tab w:val="left" w:pos="2552"/>
        <w:tab w:val="left" w:pos="3969"/>
        <w:tab w:val="left" w:pos="5387"/>
        <w:tab w:val="left" w:pos="6804"/>
      </w:tabs>
      <w:jc w:val="right"/>
    </w:pPr>
    <w:sdt>
      <w:sdtPr>
        <w:rPr>
          <w:rFonts w:asciiTheme="majorHAnsi" w:eastAsiaTheme="majorEastAsia" w:hAnsiTheme="majorHAnsi" w:cstheme="majorBidi"/>
          <w:sz w:val="48"/>
          <w:szCs w:val="48"/>
        </w:rPr>
        <w:id w:val="281385002"/>
      </w:sdtPr>
      <w:sdtEndPr/>
      <w:sdtContent>
        <w:r w:rsidR="000E65D1">
          <w:rPr>
            <w:rFonts w:ascii="Helvetica" w:eastAsiaTheme="minorEastAsia" w:hAnsi="Helvetica" w:cs="Helvetica"/>
          </w:rPr>
          <w:fldChar w:fldCharType="begin"/>
        </w:r>
        <w:r w:rsidR="000E65D1">
          <w:rPr>
            <w:rFonts w:ascii="Helvetica" w:hAnsi="Helvetica" w:cs="Helvetica"/>
          </w:rPr>
          <w:instrText>PAGE   \* MERGEFORMAT</w:instrText>
        </w:r>
        <w:r w:rsidR="000E65D1">
          <w:rPr>
            <w:rFonts w:ascii="Helvetica" w:eastAsiaTheme="minorEastAsia" w:hAnsi="Helvetica" w:cs="Helvetica"/>
          </w:rPr>
          <w:fldChar w:fldCharType="separate"/>
        </w:r>
        <w:r w:rsidR="00A86135">
          <w:rPr>
            <w:rFonts w:ascii="Helvetica" w:hAnsi="Helvetica" w:cs="Helvetica"/>
            <w:noProof/>
          </w:rPr>
          <w:t>- 1 -</w:t>
        </w:r>
        <w:r w:rsidR="000E65D1">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BC66C" w14:textId="77777777" w:rsidR="00EB0869" w:rsidRDefault="00EB0869" w:rsidP="000D0B3F">
      <w:pPr>
        <w:spacing w:before="0"/>
      </w:pPr>
      <w:r>
        <w:separator/>
      </w:r>
    </w:p>
  </w:footnote>
  <w:footnote w:type="continuationSeparator" w:id="0">
    <w:p w14:paraId="78E00024" w14:textId="77777777" w:rsidR="00EB0869" w:rsidRDefault="00EB0869" w:rsidP="000D0B3F">
      <w:pPr>
        <w:spacing w:before="0"/>
      </w:pPr>
      <w:r>
        <w:continuationSeparator/>
      </w:r>
    </w:p>
  </w:footnote>
  <w:footnote w:type="continuationNotice" w:id="1">
    <w:p w14:paraId="19325906" w14:textId="77777777" w:rsidR="00705B8E" w:rsidRDefault="00705B8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5A3F" w14:textId="77777777" w:rsidR="000D0B3F" w:rsidRDefault="000D0B3F" w:rsidP="000D0B3F">
    <w:pPr>
      <w:pStyle w:val="Kopfzeile"/>
      <w:jc w:val="center"/>
    </w:pPr>
    <w:r>
      <w:rPr>
        <w:rFonts w:ascii="Helvetica" w:hAnsi="Helvetica"/>
        <w:noProof/>
        <w:lang w:eastAsia="de-DE"/>
      </w:rPr>
      <w:drawing>
        <wp:inline distT="0" distB="0" distL="0" distR="0" wp14:anchorId="0DA8A637" wp14:editId="19FD37F7">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7B9BEE30" w14:textId="77777777" w:rsidR="000D0B3F" w:rsidRDefault="000D0B3F" w:rsidP="000D0B3F">
    <w:pPr>
      <w:pStyle w:val="Kopfzeile"/>
      <w:jc w:val="center"/>
    </w:pPr>
  </w:p>
  <w:p w14:paraId="280D9655" w14:textId="77777777" w:rsidR="000D0B3F" w:rsidRDefault="000D0B3F" w:rsidP="000D0B3F">
    <w:pPr>
      <w:pStyle w:val="Kopfzeile"/>
      <w:jc w:val="center"/>
    </w:pPr>
  </w:p>
  <w:p w14:paraId="2BB942F7" w14:textId="77777777" w:rsidR="00D13864" w:rsidRDefault="00D13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A128" w14:textId="77777777" w:rsidR="0051196C" w:rsidRPr="0051196C" w:rsidRDefault="0051196C" w:rsidP="0051196C">
    <w:pPr>
      <w:pStyle w:val="Kopfzeile"/>
      <w:jc w:val="center"/>
    </w:pPr>
    <w:r>
      <w:rPr>
        <w:rFonts w:ascii="Helvetica" w:hAnsi="Helvetica"/>
        <w:noProof/>
        <w:lang w:eastAsia="de-DE"/>
      </w:rPr>
      <w:drawing>
        <wp:inline distT="0" distB="0" distL="0" distR="0" wp14:anchorId="2258CA1C" wp14:editId="434E63AC">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55D49"/>
    <w:multiLevelType w:val="hybridMultilevel"/>
    <w:tmpl w:val="EA240A8E"/>
    <w:lvl w:ilvl="0" w:tplc="AFC0CE4C">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182215"/>
    <w:multiLevelType w:val="hybridMultilevel"/>
    <w:tmpl w:val="8E862C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B456358"/>
    <w:multiLevelType w:val="hybridMultilevel"/>
    <w:tmpl w:val="2D80CCD6"/>
    <w:lvl w:ilvl="0" w:tplc="8C285D6A">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CC130F2"/>
    <w:multiLevelType w:val="hybridMultilevel"/>
    <w:tmpl w:val="B85C436C"/>
    <w:lvl w:ilvl="0" w:tplc="8C285D6A">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6" w15:restartNumberingAfterBreak="0">
    <w:nsid w:val="713E1BB3"/>
    <w:multiLevelType w:val="hybridMultilevel"/>
    <w:tmpl w:val="ACF477CE"/>
    <w:lvl w:ilvl="0" w:tplc="8C285D6A">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879136">
    <w:abstractNumId w:val="3"/>
  </w:num>
  <w:num w:numId="2" w16cid:durableId="982588762">
    <w:abstractNumId w:val="5"/>
  </w:num>
  <w:num w:numId="3" w16cid:durableId="1839417771">
    <w:abstractNumId w:val="0"/>
  </w:num>
  <w:num w:numId="4" w16cid:durableId="1121535999">
    <w:abstractNumId w:val="2"/>
  </w:num>
  <w:num w:numId="5" w16cid:durableId="1443186822">
    <w:abstractNumId w:val="6"/>
  </w:num>
  <w:num w:numId="6" w16cid:durableId="362635225">
    <w:abstractNumId w:val="4"/>
  </w:num>
  <w:num w:numId="7" w16cid:durableId="1073162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199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10CEB"/>
    <w:rsid w:val="00011E8B"/>
    <w:rsid w:val="0002085E"/>
    <w:rsid w:val="00021699"/>
    <w:rsid w:val="00022EA6"/>
    <w:rsid w:val="00030799"/>
    <w:rsid w:val="00033709"/>
    <w:rsid w:val="00033B1C"/>
    <w:rsid w:val="000345BF"/>
    <w:rsid w:val="00043A39"/>
    <w:rsid w:val="0004404D"/>
    <w:rsid w:val="000518C5"/>
    <w:rsid w:val="00056C15"/>
    <w:rsid w:val="00060A1D"/>
    <w:rsid w:val="00061C40"/>
    <w:rsid w:val="000647DB"/>
    <w:rsid w:val="00070D62"/>
    <w:rsid w:val="00073FE8"/>
    <w:rsid w:val="000769BB"/>
    <w:rsid w:val="00077617"/>
    <w:rsid w:val="00081B9D"/>
    <w:rsid w:val="00084C38"/>
    <w:rsid w:val="0009363D"/>
    <w:rsid w:val="000B3680"/>
    <w:rsid w:val="000C6EF3"/>
    <w:rsid w:val="000D0B3F"/>
    <w:rsid w:val="000D6225"/>
    <w:rsid w:val="000D6487"/>
    <w:rsid w:val="000E2D52"/>
    <w:rsid w:val="000E65D1"/>
    <w:rsid w:val="000F2565"/>
    <w:rsid w:val="001064CA"/>
    <w:rsid w:val="00107CCB"/>
    <w:rsid w:val="001129B3"/>
    <w:rsid w:val="001203DD"/>
    <w:rsid w:val="001268F7"/>
    <w:rsid w:val="00134763"/>
    <w:rsid w:val="001351F6"/>
    <w:rsid w:val="001467A3"/>
    <w:rsid w:val="00150FAD"/>
    <w:rsid w:val="001513FB"/>
    <w:rsid w:val="00154CCC"/>
    <w:rsid w:val="00157297"/>
    <w:rsid w:val="00163BB2"/>
    <w:rsid w:val="00174992"/>
    <w:rsid w:val="00193D8E"/>
    <w:rsid w:val="001A6044"/>
    <w:rsid w:val="001D3128"/>
    <w:rsid w:val="001D5946"/>
    <w:rsid w:val="001D6D7D"/>
    <w:rsid w:val="001D77BF"/>
    <w:rsid w:val="001E40DF"/>
    <w:rsid w:val="001E77E8"/>
    <w:rsid w:val="001F50E7"/>
    <w:rsid w:val="001F6D35"/>
    <w:rsid w:val="00200839"/>
    <w:rsid w:val="002030BE"/>
    <w:rsid w:val="00207098"/>
    <w:rsid w:val="00214E9A"/>
    <w:rsid w:val="00215608"/>
    <w:rsid w:val="00221823"/>
    <w:rsid w:val="0022513E"/>
    <w:rsid w:val="002301D9"/>
    <w:rsid w:val="00235D53"/>
    <w:rsid w:val="00237B1C"/>
    <w:rsid w:val="002401F2"/>
    <w:rsid w:val="00242CE2"/>
    <w:rsid w:val="002458A3"/>
    <w:rsid w:val="00255711"/>
    <w:rsid w:val="002574B0"/>
    <w:rsid w:val="00260BE9"/>
    <w:rsid w:val="00264B5E"/>
    <w:rsid w:val="00266DC7"/>
    <w:rsid w:val="00277C5D"/>
    <w:rsid w:val="00282DE4"/>
    <w:rsid w:val="002967D3"/>
    <w:rsid w:val="00297F4C"/>
    <w:rsid w:val="002A2631"/>
    <w:rsid w:val="002B1994"/>
    <w:rsid w:val="002B4B4F"/>
    <w:rsid w:val="002B5FA7"/>
    <w:rsid w:val="002C1AB7"/>
    <w:rsid w:val="002E586D"/>
    <w:rsid w:val="003136D1"/>
    <w:rsid w:val="00321DB6"/>
    <w:rsid w:val="00323B1A"/>
    <w:rsid w:val="0032571A"/>
    <w:rsid w:val="00326515"/>
    <w:rsid w:val="00332A07"/>
    <w:rsid w:val="003343AF"/>
    <w:rsid w:val="0034292A"/>
    <w:rsid w:val="00350B5A"/>
    <w:rsid w:val="00351206"/>
    <w:rsid w:val="003668BF"/>
    <w:rsid w:val="003672E9"/>
    <w:rsid w:val="00373BB6"/>
    <w:rsid w:val="00376D14"/>
    <w:rsid w:val="00380B2F"/>
    <w:rsid w:val="00386CB8"/>
    <w:rsid w:val="00391AB9"/>
    <w:rsid w:val="003935A0"/>
    <w:rsid w:val="003A11F6"/>
    <w:rsid w:val="003A1B2F"/>
    <w:rsid w:val="003A381A"/>
    <w:rsid w:val="003A7F53"/>
    <w:rsid w:val="003B2CD5"/>
    <w:rsid w:val="003D47E7"/>
    <w:rsid w:val="003D6005"/>
    <w:rsid w:val="003E0092"/>
    <w:rsid w:val="003E2CA8"/>
    <w:rsid w:val="003F17B5"/>
    <w:rsid w:val="003F5E75"/>
    <w:rsid w:val="004011E3"/>
    <w:rsid w:val="004049CF"/>
    <w:rsid w:val="00423762"/>
    <w:rsid w:val="00424B1D"/>
    <w:rsid w:val="004414E9"/>
    <w:rsid w:val="00442846"/>
    <w:rsid w:val="00444EC9"/>
    <w:rsid w:val="00445CA4"/>
    <w:rsid w:val="0044796A"/>
    <w:rsid w:val="00451F0E"/>
    <w:rsid w:val="00463145"/>
    <w:rsid w:val="0047401C"/>
    <w:rsid w:val="00474994"/>
    <w:rsid w:val="004751F9"/>
    <w:rsid w:val="00475F0D"/>
    <w:rsid w:val="0048035A"/>
    <w:rsid w:val="00484756"/>
    <w:rsid w:val="0049022B"/>
    <w:rsid w:val="00490F46"/>
    <w:rsid w:val="00491107"/>
    <w:rsid w:val="00496600"/>
    <w:rsid w:val="00496CBC"/>
    <w:rsid w:val="00497A5E"/>
    <w:rsid w:val="004A3BB4"/>
    <w:rsid w:val="004B7421"/>
    <w:rsid w:val="004B7505"/>
    <w:rsid w:val="004C142A"/>
    <w:rsid w:val="004C2291"/>
    <w:rsid w:val="004C2676"/>
    <w:rsid w:val="004C2B8F"/>
    <w:rsid w:val="004D17E0"/>
    <w:rsid w:val="004D2CE7"/>
    <w:rsid w:val="004D32F1"/>
    <w:rsid w:val="004E6BDC"/>
    <w:rsid w:val="004F0A45"/>
    <w:rsid w:val="0051196C"/>
    <w:rsid w:val="00516D68"/>
    <w:rsid w:val="0052381D"/>
    <w:rsid w:val="00523BA6"/>
    <w:rsid w:val="00537AFA"/>
    <w:rsid w:val="005413A4"/>
    <w:rsid w:val="005425FD"/>
    <w:rsid w:val="0055014E"/>
    <w:rsid w:val="00550D19"/>
    <w:rsid w:val="00550DD8"/>
    <w:rsid w:val="00550F8E"/>
    <w:rsid w:val="00553A7B"/>
    <w:rsid w:val="0056628B"/>
    <w:rsid w:val="0057052D"/>
    <w:rsid w:val="005706D3"/>
    <w:rsid w:val="005715DD"/>
    <w:rsid w:val="0057520F"/>
    <w:rsid w:val="00582C22"/>
    <w:rsid w:val="00584150"/>
    <w:rsid w:val="005A5D33"/>
    <w:rsid w:val="005C0008"/>
    <w:rsid w:val="005C191B"/>
    <w:rsid w:val="005C3F01"/>
    <w:rsid w:val="005C4640"/>
    <w:rsid w:val="005D7D78"/>
    <w:rsid w:val="005E01AF"/>
    <w:rsid w:val="005E0BED"/>
    <w:rsid w:val="005E1B9E"/>
    <w:rsid w:val="005E22FB"/>
    <w:rsid w:val="005E6C75"/>
    <w:rsid w:val="005F12D8"/>
    <w:rsid w:val="005F1BDD"/>
    <w:rsid w:val="005F617F"/>
    <w:rsid w:val="00607979"/>
    <w:rsid w:val="00610024"/>
    <w:rsid w:val="00610EAF"/>
    <w:rsid w:val="00620ECC"/>
    <w:rsid w:val="00624B1A"/>
    <w:rsid w:val="00640717"/>
    <w:rsid w:val="006515CD"/>
    <w:rsid w:val="006614A5"/>
    <w:rsid w:val="00675C3A"/>
    <w:rsid w:val="00676F04"/>
    <w:rsid w:val="00677B43"/>
    <w:rsid w:val="00685F2A"/>
    <w:rsid w:val="00692BA8"/>
    <w:rsid w:val="006A0417"/>
    <w:rsid w:val="006A17CD"/>
    <w:rsid w:val="006A3AB7"/>
    <w:rsid w:val="006A5114"/>
    <w:rsid w:val="006B3F4A"/>
    <w:rsid w:val="006B4CD5"/>
    <w:rsid w:val="006C1F6A"/>
    <w:rsid w:val="006C54B0"/>
    <w:rsid w:val="006E0BAA"/>
    <w:rsid w:val="006E5BB4"/>
    <w:rsid w:val="006E7BFB"/>
    <w:rsid w:val="006F2B90"/>
    <w:rsid w:val="006F345A"/>
    <w:rsid w:val="007057C6"/>
    <w:rsid w:val="00705B8E"/>
    <w:rsid w:val="00706451"/>
    <w:rsid w:val="007076EB"/>
    <w:rsid w:val="007109B9"/>
    <w:rsid w:val="00711F80"/>
    <w:rsid w:val="00715E21"/>
    <w:rsid w:val="00720C0E"/>
    <w:rsid w:val="00724BA3"/>
    <w:rsid w:val="0072635B"/>
    <w:rsid w:val="007347DC"/>
    <w:rsid w:val="00743462"/>
    <w:rsid w:val="007555A1"/>
    <w:rsid w:val="0076077B"/>
    <w:rsid w:val="00772006"/>
    <w:rsid w:val="0077734B"/>
    <w:rsid w:val="00791CFA"/>
    <w:rsid w:val="00791DD7"/>
    <w:rsid w:val="007920A6"/>
    <w:rsid w:val="007A07E3"/>
    <w:rsid w:val="007A1C83"/>
    <w:rsid w:val="007A58F2"/>
    <w:rsid w:val="007A63BB"/>
    <w:rsid w:val="007B0729"/>
    <w:rsid w:val="007B1ECC"/>
    <w:rsid w:val="007D5246"/>
    <w:rsid w:val="007E0812"/>
    <w:rsid w:val="007E67BC"/>
    <w:rsid w:val="007F3AB8"/>
    <w:rsid w:val="007F75CC"/>
    <w:rsid w:val="00814AFD"/>
    <w:rsid w:val="00822AD3"/>
    <w:rsid w:val="008235BC"/>
    <w:rsid w:val="00827920"/>
    <w:rsid w:val="00833023"/>
    <w:rsid w:val="00833AF8"/>
    <w:rsid w:val="008400BD"/>
    <w:rsid w:val="008435C4"/>
    <w:rsid w:val="00846ACA"/>
    <w:rsid w:val="0085043C"/>
    <w:rsid w:val="008529B4"/>
    <w:rsid w:val="008549CE"/>
    <w:rsid w:val="00857C38"/>
    <w:rsid w:val="00866A59"/>
    <w:rsid w:val="00867230"/>
    <w:rsid w:val="00880D77"/>
    <w:rsid w:val="00881A01"/>
    <w:rsid w:val="00882333"/>
    <w:rsid w:val="00884693"/>
    <w:rsid w:val="008A1032"/>
    <w:rsid w:val="008D0501"/>
    <w:rsid w:val="008E3175"/>
    <w:rsid w:val="008E37AB"/>
    <w:rsid w:val="008F0C33"/>
    <w:rsid w:val="00902227"/>
    <w:rsid w:val="0091170A"/>
    <w:rsid w:val="00913A35"/>
    <w:rsid w:val="00935085"/>
    <w:rsid w:val="00943E53"/>
    <w:rsid w:val="009503AE"/>
    <w:rsid w:val="009566BF"/>
    <w:rsid w:val="009662F0"/>
    <w:rsid w:val="00966EF7"/>
    <w:rsid w:val="00980AC5"/>
    <w:rsid w:val="009822CB"/>
    <w:rsid w:val="00993F58"/>
    <w:rsid w:val="009A3947"/>
    <w:rsid w:val="009B0F85"/>
    <w:rsid w:val="009C7A2D"/>
    <w:rsid w:val="009D3658"/>
    <w:rsid w:val="009D3A1E"/>
    <w:rsid w:val="009D5DAB"/>
    <w:rsid w:val="009D6142"/>
    <w:rsid w:val="009D68D9"/>
    <w:rsid w:val="009F449F"/>
    <w:rsid w:val="009F5075"/>
    <w:rsid w:val="00A076D8"/>
    <w:rsid w:val="00A11027"/>
    <w:rsid w:val="00A12B06"/>
    <w:rsid w:val="00A156DF"/>
    <w:rsid w:val="00A24277"/>
    <w:rsid w:val="00A245C5"/>
    <w:rsid w:val="00A34299"/>
    <w:rsid w:val="00A40C63"/>
    <w:rsid w:val="00A47949"/>
    <w:rsid w:val="00A52549"/>
    <w:rsid w:val="00A538C4"/>
    <w:rsid w:val="00A542A7"/>
    <w:rsid w:val="00A66D91"/>
    <w:rsid w:val="00A86135"/>
    <w:rsid w:val="00A93509"/>
    <w:rsid w:val="00A9532E"/>
    <w:rsid w:val="00A9671C"/>
    <w:rsid w:val="00AA1756"/>
    <w:rsid w:val="00AA6F8F"/>
    <w:rsid w:val="00AB0EDF"/>
    <w:rsid w:val="00AB2DDA"/>
    <w:rsid w:val="00AB52C7"/>
    <w:rsid w:val="00AB5975"/>
    <w:rsid w:val="00AB664E"/>
    <w:rsid w:val="00AC0DB8"/>
    <w:rsid w:val="00AC38C0"/>
    <w:rsid w:val="00AC45C3"/>
    <w:rsid w:val="00AD63AE"/>
    <w:rsid w:val="00AD7E9B"/>
    <w:rsid w:val="00AF3821"/>
    <w:rsid w:val="00AF60A1"/>
    <w:rsid w:val="00B021AC"/>
    <w:rsid w:val="00B04FFA"/>
    <w:rsid w:val="00B05071"/>
    <w:rsid w:val="00B143E4"/>
    <w:rsid w:val="00B21A49"/>
    <w:rsid w:val="00B23751"/>
    <w:rsid w:val="00B3149C"/>
    <w:rsid w:val="00B35AC5"/>
    <w:rsid w:val="00B36C04"/>
    <w:rsid w:val="00B558E8"/>
    <w:rsid w:val="00B567BE"/>
    <w:rsid w:val="00B80F72"/>
    <w:rsid w:val="00B858AC"/>
    <w:rsid w:val="00B921D6"/>
    <w:rsid w:val="00BA4859"/>
    <w:rsid w:val="00BB2BB2"/>
    <w:rsid w:val="00BC0477"/>
    <w:rsid w:val="00BC333D"/>
    <w:rsid w:val="00BD0902"/>
    <w:rsid w:val="00BD66A7"/>
    <w:rsid w:val="00BF7EBB"/>
    <w:rsid w:val="00C10995"/>
    <w:rsid w:val="00C20B17"/>
    <w:rsid w:val="00C269BD"/>
    <w:rsid w:val="00C27964"/>
    <w:rsid w:val="00C3162F"/>
    <w:rsid w:val="00C33782"/>
    <w:rsid w:val="00C36420"/>
    <w:rsid w:val="00C36F0E"/>
    <w:rsid w:val="00C42E3B"/>
    <w:rsid w:val="00C451D7"/>
    <w:rsid w:val="00C526DC"/>
    <w:rsid w:val="00C53B75"/>
    <w:rsid w:val="00C739F5"/>
    <w:rsid w:val="00C75DBA"/>
    <w:rsid w:val="00C76EE3"/>
    <w:rsid w:val="00C77EE9"/>
    <w:rsid w:val="00C80FF6"/>
    <w:rsid w:val="00C846EF"/>
    <w:rsid w:val="00C941EE"/>
    <w:rsid w:val="00C95ED4"/>
    <w:rsid w:val="00C97162"/>
    <w:rsid w:val="00CA4FBC"/>
    <w:rsid w:val="00CC1243"/>
    <w:rsid w:val="00CC3E20"/>
    <w:rsid w:val="00CC74B3"/>
    <w:rsid w:val="00CC79D5"/>
    <w:rsid w:val="00CD11FF"/>
    <w:rsid w:val="00CD4F0C"/>
    <w:rsid w:val="00CE1809"/>
    <w:rsid w:val="00CE410C"/>
    <w:rsid w:val="00CE74DE"/>
    <w:rsid w:val="00CF4B68"/>
    <w:rsid w:val="00D11DDB"/>
    <w:rsid w:val="00D13864"/>
    <w:rsid w:val="00D15ADE"/>
    <w:rsid w:val="00D16E69"/>
    <w:rsid w:val="00D175F3"/>
    <w:rsid w:val="00D33F58"/>
    <w:rsid w:val="00D35391"/>
    <w:rsid w:val="00D37C62"/>
    <w:rsid w:val="00D55E3D"/>
    <w:rsid w:val="00D618F6"/>
    <w:rsid w:val="00D7585C"/>
    <w:rsid w:val="00D80BA8"/>
    <w:rsid w:val="00D82CB3"/>
    <w:rsid w:val="00D838BA"/>
    <w:rsid w:val="00D86D48"/>
    <w:rsid w:val="00D9670A"/>
    <w:rsid w:val="00DA77F8"/>
    <w:rsid w:val="00DB2C6E"/>
    <w:rsid w:val="00DB6CE4"/>
    <w:rsid w:val="00DC7BB1"/>
    <w:rsid w:val="00DD0632"/>
    <w:rsid w:val="00DE12AE"/>
    <w:rsid w:val="00DE44B4"/>
    <w:rsid w:val="00DF5E88"/>
    <w:rsid w:val="00DF611F"/>
    <w:rsid w:val="00E010B8"/>
    <w:rsid w:val="00E02BB5"/>
    <w:rsid w:val="00E03517"/>
    <w:rsid w:val="00E10004"/>
    <w:rsid w:val="00E2691D"/>
    <w:rsid w:val="00E3371B"/>
    <w:rsid w:val="00E35D78"/>
    <w:rsid w:val="00E40167"/>
    <w:rsid w:val="00E5000C"/>
    <w:rsid w:val="00E5532E"/>
    <w:rsid w:val="00E56846"/>
    <w:rsid w:val="00E5716A"/>
    <w:rsid w:val="00E5772E"/>
    <w:rsid w:val="00E61D79"/>
    <w:rsid w:val="00E66BBB"/>
    <w:rsid w:val="00E73156"/>
    <w:rsid w:val="00E83A9B"/>
    <w:rsid w:val="00E85A8C"/>
    <w:rsid w:val="00EA0E0D"/>
    <w:rsid w:val="00EA14A3"/>
    <w:rsid w:val="00EB0869"/>
    <w:rsid w:val="00EB0FD4"/>
    <w:rsid w:val="00EB2E5A"/>
    <w:rsid w:val="00EB312B"/>
    <w:rsid w:val="00EB3881"/>
    <w:rsid w:val="00EB60B0"/>
    <w:rsid w:val="00EC1A08"/>
    <w:rsid w:val="00ED71A6"/>
    <w:rsid w:val="00EE2187"/>
    <w:rsid w:val="00EE30FF"/>
    <w:rsid w:val="00EE4336"/>
    <w:rsid w:val="00EE4DAD"/>
    <w:rsid w:val="00EE5062"/>
    <w:rsid w:val="00EF1735"/>
    <w:rsid w:val="00F00E5D"/>
    <w:rsid w:val="00F05553"/>
    <w:rsid w:val="00F10712"/>
    <w:rsid w:val="00F16722"/>
    <w:rsid w:val="00F30FC4"/>
    <w:rsid w:val="00F36422"/>
    <w:rsid w:val="00F4160D"/>
    <w:rsid w:val="00F4698A"/>
    <w:rsid w:val="00F50539"/>
    <w:rsid w:val="00F5370A"/>
    <w:rsid w:val="00F6005A"/>
    <w:rsid w:val="00F7034A"/>
    <w:rsid w:val="00F75F38"/>
    <w:rsid w:val="00F86183"/>
    <w:rsid w:val="00F94AB4"/>
    <w:rsid w:val="00F96882"/>
    <w:rsid w:val="00FC49EB"/>
    <w:rsid w:val="00FC7A51"/>
    <w:rsid w:val="00FD23BB"/>
    <w:rsid w:val="00FD378A"/>
    <w:rsid w:val="00FD744F"/>
    <w:rsid w:val="00FE0CBF"/>
    <w:rsid w:val="00FE0EFC"/>
    <w:rsid w:val="00FF78BD"/>
    <w:rsid w:val="00FF7D54"/>
    <w:rsid w:val="0D2CD614"/>
    <w:rsid w:val="161A657D"/>
    <w:rsid w:val="20903728"/>
    <w:rsid w:val="5E51AB18"/>
    <w:rsid w:val="70F9650C"/>
    <w:rsid w:val="72953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99681"/>
    <o:shapelayout v:ext="edit">
      <o:idmap v:ext="edit" data="1"/>
    </o:shapelayout>
  </w:shapeDefaults>
  <w:decimalSymbol w:val=","/>
  <w:listSeparator w:val=";"/>
  <w14:docId w14:val="46E90F51"/>
  <w15:chartTrackingRefBased/>
  <w15:docId w15:val="{4A09184A-6774-4303-9629-3AA82AB2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744F"/>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36C04"/>
    <w:rPr>
      <w:color w:val="605E5C"/>
      <w:shd w:val="clear" w:color="auto" w:fill="E1DFDD"/>
    </w:rPr>
  </w:style>
  <w:style w:type="character" w:styleId="BesuchterLink">
    <w:name w:val="FollowedHyperlink"/>
    <w:basedOn w:val="Absatz-Standardschriftart"/>
    <w:uiPriority w:val="99"/>
    <w:semiHidden/>
    <w:unhideWhenUsed/>
    <w:rsid w:val="00C97162"/>
    <w:rPr>
      <w:color w:val="954F72" w:themeColor="followedHyperlink"/>
      <w:u w:val="single"/>
    </w:rPr>
  </w:style>
  <w:style w:type="paragraph" w:styleId="StandardWeb">
    <w:name w:val="Normal (Web)"/>
    <w:basedOn w:val="Standard"/>
    <w:uiPriority w:val="99"/>
    <w:unhideWhenUsed/>
    <w:rsid w:val="00ED71A6"/>
    <w:pPr>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styleId="Fett">
    <w:name w:val="Strong"/>
    <w:basedOn w:val="Absatz-Standardschriftart"/>
    <w:uiPriority w:val="22"/>
    <w:qFormat/>
    <w:rsid w:val="00ED71A6"/>
    <w:rPr>
      <w:b/>
      <w:bCs/>
    </w:rPr>
  </w:style>
  <w:style w:type="character" w:customStyle="1" w:styleId="ui-provider">
    <w:name w:val="ui-provider"/>
    <w:basedOn w:val="Absatz-Standardschriftart"/>
    <w:rsid w:val="00677B43"/>
  </w:style>
  <w:style w:type="paragraph" w:styleId="Kommentartext">
    <w:name w:val="annotation text"/>
    <w:basedOn w:val="Standard"/>
    <w:link w:val="KommentartextZchn"/>
    <w:uiPriority w:val="99"/>
    <w:unhideWhenUsed/>
    <w:rsid w:val="004B7421"/>
    <w:rPr>
      <w:sz w:val="20"/>
    </w:rPr>
  </w:style>
  <w:style w:type="character" w:customStyle="1" w:styleId="KommentartextZchn">
    <w:name w:val="Kommentartext Zchn"/>
    <w:basedOn w:val="Absatz-Standardschriftart"/>
    <w:link w:val="Kommentartext"/>
    <w:uiPriority w:val="99"/>
    <w:rsid w:val="004B7421"/>
    <w:rPr>
      <w:rFonts w:ascii="Arial" w:eastAsia="Times New Roman" w:hAnsi="Arial" w:cs="Times New Roman"/>
      <w:sz w:val="20"/>
      <w:szCs w:val="20"/>
      <w:lang w:eastAsia="de-DE"/>
    </w:rPr>
  </w:style>
  <w:style w:type="paragraph" w:styleId="berarbeitung">
    <w:name w:val="Revision"/>
    <w:hidden/>
    <w:uiPriority w:val="99"/>
    <w:semiHidden/>
    <w:rsid w:val="000F2565"/>
    <w:pPr>
      <w:spacing w:after="0" w:line="240" w:lineRule="auto"/>
    </w:pPr>
    <w:rPr>
      <w:rFonts w:ascii="Arial" w:eastAsia="Times New Roman" w:hAnsi="Arial" w:cs="Times New Roman"/>
      <w:szCs w:val="20"/>
      <w:lang w:eastAsia="de-DE"/>
    </w:rPr>
  </w:style>
  <w:style w:type="paragraph" w:styleId="Kommentarthema">
    <w:name w:val="annotation subject"/>
    <w:basedOn w:val="Kommentartext"/>
    <w:next w:val="Kommentartext"/>
    <w:link w:val="KommentarthemaZchn"/>
    <w:uiPriority w:val="99"/>
    <w:semiHidden/>
    <w:unhideWhenUsed/>
    <w:rsid w:val="00297F4C"/>
    <w:rPr>
      <w:b/>
      <w:bCs/>
    </w:rPr>
  </w:style>
  <w:style w:type="character" w:customStyle="1" w:styleId="KommentarthemaZchn">
    <w:name w:val="Kommentarthema Zchn"/>
    <w:basedOn w:val="KommentartextZchn"/>
    <w:link w:val="Kommentarthema"/>
    <w:uiPriority w:val="99"/>
    <w:semiHidden/>
    <w:rsid w:val="00297F4C"/>
    <w:rPr>
      <w:rFonts w:ascii="Arial" w:eastAsia="Times New Roman" w:hAnsi="Arial" w:cs="Times New Roman"/>
      <w:b/>
      <w:bCs/>
      <w:sz w:val="20"/>
      <w:szCs w:val="20"/>
      <w:lang w:eastAsia="de-DE"/>
    </w:rPr>
  </w:style>
  <w:style w:type="character" w:customStyle="1" w:styleId="normaltextrun">
    <w:name w:val="normaltextrun"/>
    <w:basedOn w:val="Absatz-Standardschriftart"/>
    <w:rsid w:val="00445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93607">
      <w:bodyDiv w:val="1"/>
      <w:marLeft w:val="0"/>
      <w:marRight w:val="0"/>
      <w:marTop w:val="0"/>
      <w:marBottom w:val="0"/>
      <w:divBdr>
        <w:top w:val="none" w:sz="0" w:space="0" w:color="auto"/>
        <w:left w:val="none" w:sz="0" w:space="0" w:color="auto"/>
        <w:bottom w:val="none" w:sz="0" w:space="0" w:color="auto"/>
        <w:right w:val="none" w:sz="0" w:space="0" w:color="auto"/>
      </w:divBdr>
    </w:div>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709262159">
      <w:bodyDiv w:val="1"/>
      <w:marLeft w:val="0"/>
      <w:marRight w:val="0"/>
      <w:marTop w:val="0"/>
      <w:marBottom w:val="0"/>
      <w:divBdr>
        <w:top w:val="none" w:sz="0" w:space="0" w:color="auto"/>
        <w:left w:val="none" w:sz="0" w:space="0" w:color="auto"/>
        <w:bottom w:val="none" w:sz="0" w:space="0" w:color="auto"/>
        <w:right w:val="none" w:sz="0" w:space="0" w:color="auto"/>
      </w:divBdr>
    </w:div>
    <w:div w:id="710346435">
      <w:bodyDiv w:val="1"/>
      <w:marLeft w:val="0"/>
      <w:marRight w:val="0"/>
      <w:marTop w:val="0"/>
      <w:marBottom w:val="0"/>
      <w:divBdr>
        <w:top w:val="none" w:sz="0" w:space="0" w:color="auto"/>
        <w:left w:val="none" w:sz="0" w:space="0" w:color="auto"/>
        <w:bottom w:val="none" w:sz="0" w:space="0" w:color="auto"/>
        <w:right w:val="none" w:sz="0" w:space="0" w:color="auto"/>
      </w:divBdr>
    </w:div>
    <w:div w:id="730466472">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937562043">
      <w:bodyDiv w:val="1"/>
      <w:marLeft w:val="0"/>
      <w:marRight w:val="0"/>
      <w:marTop w:val="0"/>
      <w:marBottom w:val="0"/>
      <w:divBdr>
        <w:top w:val="none" w:sz="0" w:space="0" w:color="auto"/>
        <w:left w:val="none" w:sz="0" w:space="0" w:color="auto"/>
        <w:bottom w:val="none" w:sz="0" w:space="0" w:color="auto"/>
        <w:right w:val="none" w:sz="0" w:space="0" w:color="auto"/>
      </w:divBdr>
      <w:divsChild>
        <w:div w:id="146552443">
          <w:marLeft w:val="0"/>
          <w:marRight w:val="0"/>
          <w:marTop w:val="0"/>
          <w:marBottom w:val="0"/>
          <w:divBdr>
            <w:top w:val="none" w:sz="0" w:space="0" w:color="auto"/>
            <w:left w:val="none" w:sz="0" w:space="0" w:color="auto"/>
            <w:bottom w:val="none" w:sz="0" w:space="0" w:color="auto"/>
            <w:right w:val="none" w:sz="0" w:space="0" w:color="auto"/>
          </w:divBdr>
        </w:div>
      </w:divsChild>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 w:id="1623612730">
      <w:bodyDiv w:val="1"/>
      <w:marLeft w:val="0"/>
      <w:marRight w:val="0"/>
      <w:marTop w:val="0"/>
      <w:marBottom w:val="0"/>
      <w:divBdr>
        <w:top w:val="none" w:sz="0" w:space="0" w:color="auto"/>
        <w:left w:val="none" w:sz="0" w:space="0" w:color="auto"/>
        <w:bottom w:val="none" w:sz="0" w:space="0" w:color="auto"/>
        <w:right w:val="none" w:sz="0" w:space="0" w:color="auto"/>
      </w:divBdr>
    </w:div>
    <w:div w:id="1758937418">
      <w:bodyDiv w:val="1"/>
      <w:marLeft w:val="0"/>
      <w:marRight w:val="0"/>
      <w:marTop w:val="0"/>
      <w:marBottom w:val="0"/>
      <w:divBdr>
        <w:top w:val="none" w:sz="0" w:space="0" w:color="auto"/>
        <w:left w:val="none" w:sz="0" w:space="0" w:color="auto"/>
        <w:bottom w:val="none" w:sz="0" w:space="0" w:color="auto"/>
        <w:right w:val="none" w:sz="0" w:space="0" w:color="auto"/>
      </w:divBdr>
    </w:div>
    <w:div w:id="1835755010">
      <w:bodyDiv w:val="1"/>
      <w:marLeft w:val="0"/>
      <w:marRight w:val="0"/>
      <w:marTop w:val="0"/>
      <w:marBottom w:val="0"/>
      <w:divBdr>
        <w:top w:val="none" w:sz="0" w:space="0" w:color="auto"/>
        <w:left w:val="none" w:sz="0" w:space="0" w:color="auto"/>
        <w:bottom w:val="none" w:sz="0" w:space="0" w:color="auto"/>
        <w:right w:val="none" w:sz="0" w:space="0" w:color="auto"/>
      </w:divBdr>
    </w:div>
    <w:div w:id="208394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petra.ummenberger@miel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3F7641171449C4DA6D11903B4CB198A" ma:contentTypeVersion="18" ma:contentTypeDescription="Ein neues Dokument erstellen." ma:contentTypeScope="" ma:versionID="c4226fb65abf4fec2d14c589bf37562f">
  <xsd:schema xmlns:xsd="http://www.w3.org/2001/XMLSchema" xmlns:xs="http://www.w3.org/2001/XMLSchema" xmlns:p="http://schemas.microsoft.com/office/2006/metadata/properties" xmlns:ns2="03202a51-e097-4c5e-a342-e0a4c97f7bcb" xmlns:ns3="e012e28e-d7dd-4009-96de-63c659adc1c3" targetNamespace="http://schemas.microsoft.com/office/2006/metadata/properties" ma:root="true" ma:fieldsID="5ba0a4e143a0493072c250e903caa670" ns2:_="" ns3:_="">
    <xsd:import namespace="03202a51-e097-4c5e-a342-e0a4c97f7bcb"/>
    <xsd:import namespace="e012e28e-d7dd-4009-96de-63c659adc1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02a51-e097-4c5e-a342-e0a4c97f7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ef5289c4-4dfb-417a-9b96-66784625090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2e28e-d7dd-4009-96de-63c659adc1c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70a4e1a-eeac-4ba4-849e-95161e6bf38b}" ma:internalName="TaxCatchAll" ma:showField="CatchAllData" ma:web="e012e28e-d7dd-4009-96de-63c659adc1c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2D276-3B73-48DE-90EB-28D2FBD2424F}">
  <ds:schemaRefs>
    <ds:schemaRef ds:uri="http://schemas.microsoft.com/sharepoint/v3/contenttype/forms"/>
  </ds:schemaRefs>
</ds:datastoreItem>
</file>

<file path=customXml/itemProps2.xml><?xml version="1.0" encoding="utf-8"?>
<ds:datastoreItem xmlns:ds="http://schemas.openxmlformats.org/officeDocument/2006/customXml" ds:itemID="{EEC0BF8F-1FFB-4F6F-A92F-92BCCDDA0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02a51-e097-4c5e-a342-e0a4c97f7bcb"/>
    <ds:schemaRef ds:uri="e012e28e-d7dd-4009-96de-63c659ad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DB627D-2A11-4316-A57C-A7D8AFB45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3038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3513</CharactersWithSpaces>
  <SharedDoc>false</SharedDoc>
  <HLinks>
    <vt:vector size="18" baseType="variant">
      <vt:variant>
        <vt:i4>7012472</vt:i4>
      </vt:variant>
      <vt:variant>
        <vt:i4>3</vt:i4>
      </vt:variant>
      <vt:variant>
        <vt:i4>0</vt:i4>
      </vt:variant>
      <vt:variant>
        <vt:i4>5</vt:i4>
      </vt:variant>
      <vt:variant>
        <vt:lpwstr>http://www.miele-presse.de/</vt:lpwstr>
      </vt:variant>
      <vt:variant>
        <vt:lpwstr/>
      </vt:variant>
      <vt:variant>
        <vt:i4>6815755</vt:i4>
      </vt:variant>
      <vt:variant>
        <vt:i4>0</vt:i4>
      </vt:variant>
      <vt:variant>
        <vt:i4>0</vt:i4>
      </vt:variant>
      <vt:variant>
        <vt:i4>5</vt:i4>
      </vt:variant>
      <vt:variant>
        <vt:lpwstr>mailto:vorname.nachname@miele.com</vt:lpwstr>
      </vt:variant>
      <vt:variant>
        <vt:lpwstr/>
      </vt:variant>
      <vt:variant>
        <vt:i4>7012472</vt:i4>
      </vt:variant>
      <vt:variant>
        <vt:i4>0</vt:i4>
      </vt:variant>
      <vt:variant>
        <vt:i4>0</vt:i4>
      </vt:variant>
      <vt:variant>
        <vt:i4>5</vt:i4>
      </vt:variant>
      <vt:variant>
        <vt:lpwstr>http://www.miele-presse.de/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3</cp:revision>
  <cp:lastPrinted>2024-01-24T14:21:00Z</cp:lastPrinted>
  <dcterms:created xsi:type="dcterms:W3CDTF">2024-06-26T11:55:00Z</dcterms:created>
  <dcterms:modified xsi:type="dcterms:W3CDTF">2024-06-26T12:01:00Z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2021-02-12T09:29:16Z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457f538f-7da4-48da-90b5-d2c8c23b5b91</vt:lpwstr>
  </property>
  <property fmtid="{D5CDD505-2E9C-101B-9397-08002B2CF9AE}" pid="8" name="MSIP_Label_eef16b98-c9e0-42fa-917d-c446735d6f1c_ContentBits">
    <vt:lpwstr>0</vt:lpwstr>
  </property>
</Properties>
</file>